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9ED15" w14:textId="77777777" w:rsidR="003E0BB2" w:rsidRPr="003E0BB2" w:rsidRDefault="003E0BB2" w:rsidP="003E0BB2">
      <w:pPr>
        <w:jc w:val="center"/>
        <w:rPr>
          <w:b/>
          <w:sz w:val="28"/>
          <w:szCs w:val="28"/>
        </w:rPr>
      </w:pPr>
      <w:bookmarkStart w:id="0" w:name="_GoBack"/>
      <w:bookmarkEnd w:id="0"/>
      <w:r w:rsidRPr="003E0BB2">
        <w:rPr>
          <w:b/>
          <w:sz w:val="28"/>
          <w:szCs w:val="28"/>
        </w:rPr>
        <w:t>Health, Infrastructure and the BC Economy - December 2016</w:t>
      </w:r>
    </w:p>
    <w:p w14:paraId="2A58FC12" w14:textId="77777777" w:rsidR="003E0BB2" w:rsidRPr="003E0BB2" w:rsidRDefault="003E0BB2" w:rsidP="003E0BB2">
      <w:pPr>
        <w:jc w:val="center"/>
        <w:rPr>
          <w:b/>
          <w:sz w:val="24"/>
          <w:szCs w:val="24"/>
        </w:rPr>
      </w:pPr>
    </w:p>
    <w:p w14:paraId="32CB1648" w14:textId="77777777" w:rsidR="003E0BB2" w:rsidRPr="003E0BB2" w:rsidRDefault="003E0BB2" w:rsidP="003E0BB2">
      <w:pPr>
        <w:rPr>
          <w:sz w:val="24"/>
          <w:szCs w:val="24"/>
        </w:rPr>
      </w:pPr>
      <w:r w:rsidRPr="003E0BB2">
        <w:rPr>
          <w:sz w:val="24"/>
          <w:szCs w:val="24"/>
        </w:rPr>
        <w:t xml:space="preserve">The Pacific Academic Institute of Chiropractic (PAIC) is a BC incorporated and not for profit opportunity for advancing health care and research.   The institute location is planned for Burnaby Mountain, Simon Fraser University.  All three Western chiropractic associations have endorsed this development.  The Institute and Research Centre will partner with established interdisciplinary research and university research chairs across Canada. </w:t>
      </w:r>
    </w:p>
    <w:p w14:paraId="34229688" w14:textId="77777777" w:rsidR="003E0BB2" w:rsidRPr="003E0BB2" w:rsidRDefault="003E0BB2" w:rsidP="003E0BB2">
      <w:pPr>
        <w:rPr>
          <w:sz w:val="24"/>
          <w:szCs w:val="24"/>
        </w:rPr>
      </w:pPr>
    </w:p>
    <w:p w14:paraId="2DF5B919" w14:textId="77777777" w:rsidR="003E0BB2" w:rsidRPr="003E0BB2" w:rsidRDefault="003E0BB2" w:rsidP="003E0BB2">
      <w:pPr>
        <w:rPr>
          <w:sz w:val="24"/>
          <w:szCs w:val="24"/>
        </w:rPr>
      </w:pPr>
      <w:r w:rsidRPr="003E0BB2">
        <w:rPr>
          <w:sz w:val="24"/>
          <w:szCs w:val="24"/>
        </w:rPr>
        <w:t>SFU Board of Governors completed a public consultation February 2014 and issued a letter of intent for the development of the Pacific Academic Institute of Chiropractic.</w:t>
      </w:r>
    </w:p>
    <w:p w14:paraId="46CAB7D1" w14:textId="77777777" w:rsidR="003E0BB2" w:rsidRPr="003E0BB2" w:rsidRDefault="003E0BB2" w:rsidP="003E0BB2">
      <w:pPr>
        <w:rPr>
          <w:sz w:val="24"/>
          <w:szCs w:val="24"/>
        </w:rPr>
      </w:pPr>
    </w:p>
    <w:p w14:paraId="69FAAE8E" w14:textId="77777777" w:rsidR="003E0BB2" w:rsidRPr="003E0BB2" w:rsidRDefault="003E0BB2" w:rsidP="003E0BB2">
      <w:pPr>
        <w:rPr>
          <w:sz w:val="24"/>
          <w:szCs w:val="24"/>
        </w:rPr>
      </w:pPr>
      <w:r w:rsidRPr="003E0BB2">
        <w:rPr>
          <w:sz w:val="24"/>
          <w:szCs w:val="24"/>
        </w:rPr>
        <w:t xml:space="preserve">Each year </w:t>
      </w:r>
      <w:r w:rsidR="00FC6149">
        <w:rPr>
          <w:sz w:val="24"/>
          <w:szCs w:val="24"/>
        </w:rPr>
        <w:t xml:space="preserve">over </w:t>
      </w:r>
      <w:r w:rsidRPr="003E0BB2">
        <w:rPr>
          <w:sz w:val="24"/>
          <w:szCs w:val="24"/>
        </w:rPr>
        <w:t xml:space="preserve">600,000 British Columbians receive necessary medical care from BC chiropractic clinics.  Demographic ages primarily 25-65, 55% female. </w:t>
      </w:r>
    </w:p>
    <w:p w14:paraId="5107716D" w14:textId="77777777" w:rsidR="003E0BB2" w:rsidRPr="003E0BB2" w:rsidRDefault="003E0BB2" w:rsidP="003E0BB2">
      <w:pPr>
        <w:rPr>
          <w:sz w:val="24"/>
          <w:szCs w:val="24"/>
        </w:rPr>
      </w:pPr>
    </w:p>
    <w:p w14:paraId="25973565" w14:textId="77777777" w:rsidR="003E0BB2" w:rsidRPr="003E0BB2" w:rsidRDefault="003E0BB2" w:rsidP="003E0BB2">
      <w:pPr>
        <w:rPr>
          <w:sz w:val="24"/>
          <w:szCs w:val="24"/>
        </w:rPr>
      </w:pPr>
      <w:r w:rsidRPr="003E0BB2">
        <w:rPr>
          <w:sz w:val="24"/>
          <w:szCs w:val="24"/>
        </w:rPr>
        <w:t xml:space="preserve">PAIC is a public, private partnership opportunity presented to the Select Standing Committee on Finance and Government Services September 21, 2016.   </w:t>
      </w:r>
    </w:p>
    <w:p w14:paraId="34E83284" w14:textId="77777777" w:rsidR="003E0BB2" w:rsidRPr="003E0BB2" w:rsidRDefault="003E0BB2" w:rsidP="003E0BB2">
      <w:pPr>
        <w:rPr>
          <w:sz w:val="24"/>
          <w:szCs w:val="24"/>
        </w:rPr>
      </w:pPr>
    </w:p>
    <w:p w14:paraId="4AE6CF17" w14:textId="77777777" w:rsidR="003E0BB2" w:rsidRPr="003E0BB2" w:rsidRDefault="003E0BB2" w:rsidP="003E0BB2">
      <w:pPr>
        <w:rPr>
          <w:sz w:val="24"/>
          <w:szCs w:val="24"/>
        </w:rPr>
      </w:pPr>
      <w:r w:rsidRPr="003E0BB2">
        <w:rPr>
          <w:sz w:val="24"/>
          <w:szCs w:val="24"/>
        </w:rPr>
        <w:t xml:space="preserve">PAIC will provide needed capacity for health work force planning and research in BC and Western Canada.   80% of students currently must go to USA for their education.   </w:t>
      </w:r>
    </w:p>
    <w:p w14:paraId="13A376BB" w14:textId="77777777" w:rsidR="003E0BB2" w:rsidRPr="003E0BB2" w:rsidRDefault="003E0BB2" w:rsidP="003E0BB2">
      <w:pPr>
        <w:rPr>
          <w:sz w:val="24"/>
          <w:szCs w:val="24"/>
        </w:rPr>
      </w:pPr>
    </w:p>
    <w:p w14:paraId="010EA174" w14:textId="77777777" w:rsidR="003E0BB2" w:rsidRPr="003E0BB2" w:rsidRDefault="003E0BB2" w:rsidP="003E0BB2">
      <w:pPr>
        <w:rPr>
          <w:sz w:val="24"/>
          <w:szCs w:val="24"/>
        </w:rPr>
      </w:pPr>
      <w:r w:rsidRPr="003E0BB2">
        <w:rPr>
          <w:sz w:val="24"/>
          <w:szCs w:val="24"/>
        </w:rPr>
        <w:t xml:space="preserve">PAIC is estimated to graduate 45 doctors of chiropractic each year meeting BC growth of health workforce planning. </w:t>
      </w:r>
    </w:p>
    <w:p w14:paraId="2954977D" w14:textId="77777777" w:rsidR="003E0BB2" w:rsidRPr="003E0BB2" w:rsidRDefault="003E0BB2" w:rsidP="003E0BB2">
      <w:pPr>
        <w:rPr>
          <w:sz w:val="24"/>
          <w:szCs w:val="24"/>
        </w:rPr>
      </w:pPr>
    </w:p>
    <w:p w14:paraId="2D4460AB" w14:textId="77777777" w:rsidR="003E0BB2" w:rsidRPr="003E0BB2" w:rsidRDefault="003E0BB2" w:rsidP="003E0BB2">
      <w:pPr>
        <w:rPr>
          <w:sz w:val="24"/>
          <w:szCs w:val="24"/>
        </w:rPr>
      </w:pPr>
      <w:r w:rsidRPr="003E0BB2">
        <w:rPr>
          <w:sz w:val="24"/>
          <w:szCs w:val="24"/>
        </w:rPr>
        <w:t>PAIC will provide new BC economic growth through employment (est. 100) and annual economic input estimated at $60 million.</w:t>
      </w:r>
    </w:p>
    <w:p w14:paraId="333D3F53" w14:textId="77777777" w:rsidR="003E0BB2" w:rsidRPr="003E0BB2" w:rsidRDefault="003E0BB2" w:rsidP="003E0BB2">
      <w:pPr>
        <w:rPr>
          <w:sz w:val="24"/>
          <w:szCs w:val="24"/>
        </w:rPr>
      </w:pPr>
    </w:p>
    <w:p w14:paraId="4FB32204" w14:textId="77777777" w:rsidR="003E0BB2" w:rsidRPr="003E0BB2" w:rsidRDefault="003E0BB2" w:rsidP="003E0BB2">
      <w:pPr>
        <w:rPr>
          <w:sz w:val="24"/>
          <w:szCs w:val="24"/>
        </w:rPr>
      </w:pPr>
      <w:r w:rsidRPr="003E0BB2">
        <w:rPr>
          <w:sz w:val="24"/>
          <w:szCs w:val="24"/>
        </w:rPr>
        <w:t xml:space="preserve">PAIC will provide infrastructure for </w:t>
      </w:r>
      <w:r w:rsidR="00FC6149">
        <w:rPr>
          <w:sz w:val="24"/>
          <w:szCs w:val="24"/>
        </w:rPr>
        <w:t xml:space="preserve">the </w:t>
      </w:r>
      <w:r w:rsidRPr="003E0BB2">
        <w:rPr>
          <w:sz w:val="24"/>
          <w:szCs w:val="24"/>
        </w:rPr>
        <w:t>use of SFU.</w:t>
      </w:r>
    </w:p>
    <w:p w14:paraId="262CC0E5" w14:textId="77777777" w:rsidR="003E0BB2" w:rsidRPr="003E0BB2" w:rsidRDefault="003E0BB2" w:rsidP="003E0BB2">
      <w:pPr>
        <w:rPr>
          <w:sz w:val="24"/>
          <w:szCs w:val="24"/>
        </w:rPr>
      </w:pPr>
    </w:p>
    <w:p w14:paraId="1DF0CD49" w14:textId="77777777" w:rsidR="003E0BB2" w:rsidRPr="003E0BB2" w:rsidRDefault="003E0BB2" w:rsidP="003E0BB2">
      <w:pPr>
        <w:rPr>
          <w:sz w:val="24"/>
          <w:szCs w:val="24"/>
        </w:rPr>
      </w:pPr>
      <w:r w:rsidRPr="003E0BB2">
        <w:rPr>
          <w:sz w:val="24"/>
          <w:szCs w:val="24"/>
        </w:rPr>
        <w:t xml:space="preserve">PAIC will be student tuition-based and self-sufficient after the first three years. </w:t>
      </w:r>
    </w:p>
    <w:p w14:paraId="3A0036EC" w14:textId="77777777" w:rsidR="003E0BB2" w:rsidRPr="003E0BB2" w:rsidRDefault="003E0BB2" w:rsidP="003E0BB2">
      <w:pPr>
        <w:rPr>
          <w:sz w:val="24"/>
          <w:szCs w:val="24"/>
        </w:rPr>
      </w:pPr>
    </w:p>
    <w:p w14:paraId="3547C790" w14:textId="77777777" w:rsidR="003E0BB2" w:rsidRPr="003E0BB2" w:rsidRDefault="003E0BB2" w:rsidP="003E0BB2">
      <w:pPr>
        <w:rPr>
          <w:sz w:val="24"/>
          <w:szCs w:val="24"/>
        </w:rPr>
      </w:pPr>
      <w:r w:rsidRPr="003E0BB2">
        <w:rPr>
          <w:sz w:val="24"/>
          <w:szCs w:val="24"/>
        </w:rPr>
        <w:t>Government expenditures are approximately 40% for Ministry of Health (</w:t>
      </w:r>
      <w:r w:rsidR="00FC6149">
        <w:rPr>
          <w:sz w:val="24"/>
          <w:szCs w:val="24"/>
        </w:rPr>
        <w:t xml:space="preserve">increase </w:t>
      </w:r>
      <w:r w:rsidRPr="003E0BB2">
        <w:rPr>
          <w:sz w:val="24"/>
          <w:szCs w:val="24"/>
        </w:rPr>
        <w:t>annual</w:t>
      </w:r>
      <w:r w:rsidR="00FC6149">
        <w:rPr>
          <w:sz w:val="24"/>
          <w:szCs w:val="24"/>
        </w:rPr>
        <w:t>ly</w:t>
      </w:r>
      <w:r w:rsidRPr="003E0BB2">
        <w:rPr>
          <w:sz w:val="24"/>
          <w:szCs w:val="24"/>
        </w:rPr>
        <w:t>).</w:t>
      </w:r>
    </w:p>
    <w:p w14:paraId="1DBFB243" w14:textId="77777777" w:rsidR="003E0BB2" w:rsidRPr="003E0BB2" w:rsidRDefault="003E0BB2" w:rsidP="003E0BB2">
      <w:pPr>
        <w:rPr>
          <w:sz w:val="24"/>
          <w:szCs w:val="24"/>
        </w:rPr>
      </w:pPr>
      <w:r w:rsidRPr="003E0BB2">
        <w:rPr>
          <w:sz w:val="24"/>
          <w:szCs w:val="24"/>
        </w:rPr>
        <w:t>An estimated 1/3 of MSP daily office visits are associated with spine and related conditions.</w:t>
      </w:r>
    </w:p>
    <w:p w14:paraId="5E266ABC" w14:textId="77777777" w:rsidR="003E0BB2" w:rsidRPr="003E0BB2" w:rsidRDefault="003E0BB2" w:rsidP="003E0BB2">
      <w:pPr>
        <w:rPr>
          <w:sz w:val="24"/>
          <w:szCs w:val="24"/>
        </w:rPr>
      </w:pPr>
    </w:p>
    <w:p w14:paraId="02D9A98F" w14:textId="77777777" w:rsidR="003E0BB2" w:rsidRPr="003E0BB2" w:rsidRDefault="003E0BB2" w:rsidP="003E0BB2">
      <w:pPr>
        <w:rPr>
          <w:sz w:val="24"/>
          <w:szCs w:val="24"/>
        </w:rPr>
      </w:pPr>
      <w:r w:rsidRPr="003E0BB2">
        <w:rPr>
          <w:sz w:val="24"/>
          <w:szCs w:val="24"/>
        </w:rPr>
        <w:t>The economic impact on government and related agencies WorkSafeBC and ICBC health expenditure is estimated at 30% affecting</w:t>
      </w:r>
      <w:r w:rsidR="00FC6149">
        <w:rPr>
          <w:sz w:val="24"/>
          <w:szCs w:val="24"/>
        </w:rPr>
        <w:t xml:space="preserve"> costs including</w:t>
      </w:r>
      <w:r w:rsidRPr="003E0BB2">
        <w:rPr>
          <w:sz w:val="24"/>
          <w:szCs w:val="24"/>
        </w:rPr>
        <w:t xml:space="preserve"> employer and public insurance rates.</w:t>
      </w:r>
    </w:p>
    <w:p w14:paraId="734A7EB4" w14:textId="77777777" w:rsidR="003E0BB2" w:rsidRPr="003E0BB2" w:rsidRDefault="003E0BB2" w:rsidP="003E0BB2">
      <w:pPr>
        <w:rPr>
          <w:sz w:val="24"/>
          <w:szCs w:val="24"/>
        </w:rPr>
      </w:pPr>
    </w:p>
    <w:p w14:paraId="0BEBC299" w14:textId="77777777" w:rsidR="003E0BB2" w:rsidRPr="003E0BB2" w:rsidRDefault="003E0BB2" w:rsidP="003E0BB2">
      <w:pPr>
        <w:rPr>
          <w:sz w:val="24"/>
          <w:szCs w:val="24"/>
        </w:rPr>
      </w:pPr>
      <w:r w:rsidRPr="003E0BB2">
        <w:rPr>
          <w:sz w:val="24"/>
          <w:szCs w:val="24"/>
        </w:rPr>
        <w:t>The World Health Organization reports in 2013 that spine conditions are among the top ten reasons persons suffer chronic pain and disability.</w:t>
      </w:r>
    </w:p>
    <w:p w14:paraId="6E950DB8" w14:textId="77777777" w:rsidR="003E0BB2" w:rsidRPr="003E0BB2" w:rsidRDefault="003E0BB2" w:rsidP="003E0BB2">
      <w:pPr>
        <w:rPr>
          <w:sz w:val="24"/>
          <w:szCs w:val="24"/>
        </w:rPr>
      </w:pPr>
    </w:p>
    <w:p w14:paraId="673C3724" w14:textId="77777777" w:rsidR="003E0BB2" w:rsidRPr="003E0BB2" w:rsidRDefault="0079226E" w:rsidP="003E0BB2">
      <w:pPr>
        <w:rPr>
          <w:sz w:val="24"/>
          <w:szCs w:val="24"/>
        </w:rPr>
      </w:pPr>
      <w:r>
        <w:rPr>
          <w:sz w:val="24"/>
          <w:szCs w:val="24"/>
        </w:rPr>
        <w:t xml:space="preserve">Contact: </w:t>
      </w:r>
      <w:r w:rsidR="003E0BB2" w:rsidRPr="003E0BB2">
        <w:rPr>
          <w:sz w:val="24"/>
          <w:szCs w:val="24"/>
        </w:rPr>
        <w:t>Dr. Don Nixdorf</w:t>
      </w:r>
    </w:p>
    <w:p w14:paraId="0C1C3E1E" w14:textId="77777777" w:rsidR="0079226E" w:rsidRDefault="0079226E" w:rsidP="003E0BB2">
      <w:pPr>
        <w:rPr>
          <w:sz w:val="24"/>
          <w:szCs w:val="24"/>
        </w:rPr>
      </w:pPr>
      <w:r>
        <w:rPr>
          <w:sz w:val="24"/>
          <w:szCs w:val="24"/>
        </w:rPr>
        <w:t xml:space="preserve">Email </w:t>
      </w:r>
      <w:hyperlink r:id="rId6" w:history="1">
        <w:r w:rsidRPr="00621C14">
          <w:rPr>
            <w:rStyle w:val="Hyperlink"/>
            <w:sz w:val="24"/>
            <w:szCs w:val="24"/>
          </w:rPr>
          <w:t>dnixdorf@allstream.net</w:t>
        </w:r>
      </w:hyperlink>
    </w:p>
    <w:p w14:paraId="3287B6CD" w14:textId="77777777" w:rsidR="000E3DB9" w:rsidRPr="003E0BB2" w:rsidRDefault="0079226E" w:rsidP="003E0BB2">
      <w:pPr>
        <w:rPr>
          <w:sz w:val="24"/>
          <w:szCs w:val="24"/>
        </w:rPr>
      </w:pPr>
      <w:r>
        <w:rPr>
          <w:sz w:val="24"/>
          <w:szCs w:val="24"/>
        </w:rPr>
        <w:t>Cell/text 604 728 7787</w:t>
      </w:r>
    </w:p>
    <w:sectPr w:rsidR="000E3DB9" w:rsidRPr="003E0BB2" w:rsidSect="00E951D3">
      <w:headerReference w:type="default" r:id="rId7"/>
      <w:pgSz w:w="12240" w:h="15840" w:code="1"/>
      <w:pgMar w:top="1122" w:right="1440" w:bottom="144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D13DB" w14:textId="77777777" w:rsidR="009D10D9" w:rsidRDefault="009D10D9" w:rsidP="00E951D3">
      <w:r>
        <w:separator/>
      </w:r>
    </w:p>
  </w:endnote>
  <w:endnote w:type="continuationSeparator" w:id="0">
    <w:p w14:paraId="4750B1A9" w14:textId="77777777" w:rsidR="009D10D9" w:rsidRDefault="009D10D9" w:rsidP="00E95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16E52" w14:textId="77777777" w:rsidR="009D10D9" w:rsidRDefault="009D10D9" w:rsidP="00E951D3">
      <w:r>
        <w:separator/>
      </w:r>
    </w:p>
  </w:footnote>
  <w:footnote w:type="continuationSeparator" w:id="0">
    <w:p w14:paraId="2B517A1E" w14:textId="77777777" w:rsidR="009D10D9" w:rsidRDefault="009D10D9" w:rsidP="00E951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49592" w14:textId="77777777" w:rsidR="00E951D3" w:rsidRDefault="00E951D3" w:rsidP="00E951D3">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Pr>
        <w:noProof/>
      </w:rPr>
      <w:drawing>
        <wp:inline distT="0" distB="0" distL="0" distR="0" wp14:anchorId="4CB5DBDC" wp14:editId="77C06B19">
          <wp:extent cx="5943600" cy="701675"/>
          <wp:effectExtent l="0" t="0" r="0" b="0"/>
          <wp:docPr id="1" name="Picture 1" descr="C:\Users\User\AppData\Local\Microsoft\Windows\Temporary Internet Files\Content.Outlook\F9YGHROE\PAIC-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Outlook\F9YGHROE\PAIC-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701675"/>
                  </a:xfrm>
                  <a:prstGeom prst="rect">
                    <a:avLst/>
                  </a:prstGeom>
                  <a:noFill/>
                  <a:ln>
                    <a:noFill/>
                  </a:ln>
                </pic:spPr>
              </pic:pic>
            </a:graphicData>
          </a:graphic>
        </wp:inline>
      </w:drawing>
    </w:r>
  </w:p>
  <w:p w14:paraId="4C1ABD28" w14:textId="77777777" w:rsidR="00E951D3" w:rsidRDefault="00E951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D3"/>
    <w:rsid w:val="000E3DB9"/>
    <w:rsid w:val="002645A4"/>
    <w:rsid w:val="002E35D4"/>
    <w:rsid w:val="003E0BB2"/>
    <w:rsid w:val="003F08F2"/>
    <w:rsid w:val="00631FE5"/>
    <w:rsid w:val="006C2573"/>
    <w:rsid w:val="0079226E"/>
    <w:rsid w:val="00792937"/>
    <w:rsid w:val="0085022B"/>
    <w:rsid w:val="00910CB7"/>
    <w:rsid w:val="009859C2"/>
    <w:rsid w:val="009D10D9"/>
    <w:rsid w:val="00B14B91"/>
    <w:rsid w:val="00BA1B90"/>
    <w:rsid w:val="00D308EF"/>
    <w:rsid w:val="00E951D3"/>
    <w:rsid w:val="00FC61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291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1D3"/>
    <w:pPr>
      <w:tabs>
        <w:tab w:val="center" w:pos="4680"/>
        <w:tab w:val="right" w:pos="9360"/>
      </w:tabs>
    </w:pPr>
  </w:style>
  <w:style w:type="character" w:customStyle="1" w:styleId="HeaderChar">
    <w:name w:val="Header Char"/>
    <w:basedOn w:val="DefaultParagraphFont"/>
    <w:link w:val="Header"/>
    <w:uiPriority w:val="99"/>
    <w:rsid w:val="00E951D3"/>
  </w:style>
  <w:style w:type="paragraph" w:styleId="Footer">
    <w:name w:val="footer"/>
    <w:basedOn w:val="Normal"/>
    <w:link w:val="FooterChar"/>
    <w:uiPriority w:val="99"/>
    <w:unhideWhenUsed/>
    <w:rsid w:val="00E951D3"/>
    <w:pPr>
      <w:tabs>
        <w:tab w:val="center" w:pos="4680"/>
        <w:tab w:val="right" w:pos="9360"/>
      </w:tabs>
    </w:pPr>
  </w:style>
  <w:style w:type="character" w:customStyle="1" w:styleId="FooterChar">
    <w:name w:val="Footer Char"/>
    <w:basedOn w:val="DefaultParagraphFont"/>
    <w:link w:val="Footer"/>
    <w:uiPriority w:val="99"/>
    <w:rsid w:val="00E951D3"/>
  </w:style>
  <w:style w:type="paragraph" w:styleId="BalloonText">
    <w:name w:val="Balloon Text"/>
    <w:basedOn w:val="Normal"/>
    <w:link w:val="BalloonTextChar"/>
    <w:uiPriority w:val="99"/>
    <w:semiHidden/>
    <w:unhideWhenUsed/>
    <w:rsid w:val="00E951D3"/>
    <w:rPr>
      <w:rFonts w:ascii="Tahoma" w:hAnsi="Tahoma" w:cs="Tahoma"/>
      <w:sz w:val="16"/>
      <w:szCs w:val="16"/>
    </w:rPr>
  </w:style>
  <w:style w:type="character" w:customStyle="1" w:styleId="BalloonTextChar">
    <w:name w:val="Balloon Text Char"/>
    <w:basedOn w:val="DefaultParagraphFont"/>
    <w:link w:val="BalloonText"/>
    <w:uiPriority w:val="99"/>
    <w:semiHidden/>
    <w:rsid w:val="00E951D3"/>
    <w:rPr>
      <w:rFonts w:ascii="Tahoma" w:hAnsi="Tahoma" w:cs="Tahoma"/>
      <w:sz w:val="16"/>
      <w:szCs w:val="16"/>
    </w:rPr>
  </w:style>
  <w:style w:type="character" w:styleId="Hyperlink">
    <w:name w:val="Hyperlink"/>
    <w:basedOn w:val="DefaultParagraphFont"/>
    <w:uiPriority w:val="99"/>
    <w:unhideWhenUsed/>
    <w:rsid w:val="007922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dnixdorf@allstream.net"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1840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beatty1nathan@gmail.com</cp:lastModifiedBy>
  <cp:revision>2</cp:revision>
  <dcterms:created xsi:type="dcterms:W3CDTF">2017-05-22T18:46:00Z</dcterms:created>
  <dcterms:modified xsi:type="dcterms:W3CDTF">2017-05-22T18:46:00Z</dcterms:modified>
</cp:coreProperties>
</file>